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332B1" w14:textId="475E2D8A" w:rsidR="004E5C44" w:rsidRPr="005F4DC4" w:rsidRDefault="005F4DC4" w:rsidP="005F4DC4">
      <w:pPr>
        <w:jc w:val="both"/>
        <w:rPr>
          <w:sz w:val="24"/>
          <w:szCs w:val="24"/>
        </w:rPr>
      </w:pPr>
      <w:r w:rsidRPr="005F4DC4">
        <w:rPr>
          <w:sz w:val="24"/>
          <w:szCs w:val="24"/>
        </w:rPr>
        <w:t xml:space="preserve">ҒЫЛЫМИ-ЗЕРТТЕУ МЕКЕМЕЛЕРІ 8.1 Жоғары оқу орындарында ғылыми жұмыстарды ұйымдастыру Ғылыми-зерттеу мекемелерін басқаруды ұйымдастыру деңгейі олардың жұмысының тиімділігінің дәрежесіне байланысты. Мысалы, Америкалық ғалымдардың пікірінше, ғылымды ұйымдастыруды жақсарту арқылы ғана ғалымдардың еңбек өнімділігін қосымша капиталдық салымсыз ақ 30-40 пайызға арттыруға болады. Әр түрлі типтегі ғылыми мекемелерді басқаруды ұйымдастыру жүйесі жалғыз болмаса да, ортақ болып келетін мәселелері көп. Егер, академиялық зерттеу ұйымдары жүйесінде фундаментальді мәселелерді әзірлейтін ғылыми-зерттеу институттары жетекші болып табылса, онда жобалық, технологиялық, эксперименттік және басқа да білім беру ұйымдары оған бағынышты болып келеді. Сонымен қатар, академиялық және салалық ғылыммен танылмаған құбылыстарды, заңды және т.б. зерттеу тәсілдерінің ерекшелігінен туындайтын мақсаттар мен міндеттерді қоспағанда, перспективалық жоспарлауды, қаржыландыруды, материалдық - техникалық қамтамасыз етуді, кадрларды даярлау мен орналастыруды, ғалымдардың еңбегін ынталандыруды, ғылыми бөлімшелердің үйлесімді жұмысын қамтамасыз етуді ұйымдастыру жалпы тәсілдер негізінде жүзеге асырылады. Ғылыми-зерттеу институттары мен зертханаларын басқару мақсаты төмендегідей: - ең өзекті тақырыпты таңдау; - бөлінетін қаражатты тиімді пайдалану; - еңбекті ұтымды ұйымдастыру және ең аз шығындар негізінде ең жоғары нәтижелерге қол жеткізу; - ұжымда салауатты моральдық-психологиялық климат, шығармашылық және қайырымдылық атмосферасын құру. Ғылыми мекеме институттар ішінде басқару міндеттерін, сондай-ақ ғылыми қызметкерлер үшін қолайлы жағдай жасауды қамтиды. Бір жағынан «ұсақ-түйек» болып көрінетін жағдайлар, мысалы ыңғайлы жиһаз, демалуға, әңгімелесулер мен пікірталастарға арналған орындар, жұмыс орындарын жақсы ұйымдастыру, бөлме гигиенасы сияқты жағдайлар ғалымдардың еңбек тиімділігін арттыру үшін үлкен маңызға ие. Сондай-ақ, ғалымдардың тұрмысына, атап айтқанда, олардың тұрғын үй жағдайларын жақсарту, олардың денсаулығын, ғылыми қызметкерлерді демалыс үйлері мен санаторийлерге жолдамалармен қамтамасыз ету жөнінде үнемі қамқорлық жасау өте маңызды. Ғылыми-зерттеу мекемелерінде басқаруды ұйымдастыру, институттар мен зертханалардың ұйымдық құрылымын бекіту, ғылыми-зерттеу ұйымдары басшыларының, құрылымдық бөлімшелер басшыларының, ғылыми кеңестің және т.б. құқықтары мен міндеттеріқұқықтық актілермен бекітіледі. 95 8.2 Ғылыми-зерттеу институттарын басқару Әрбір ғылыми-зерттеу мекемесін директор басқарады, ол мекеменің жұмысын басқаруды және өзін-өзі басқаруды ұйымдастыру функцияларын жүзеге асырады. Ғылыми-зерттеу мекемесінің директоры мекеменің жұмысына қолданыстағы заңнаманың негізінде және осы мекеменің Жарғысына және жоғары тұрған басқару органдарының актілеріне жеке-дара басшылық етеді. Ол ғылыми-зерттеу мекемесінің Жарғысына сәйкес берілген барлық құқықтарды пайдаланады және барлық мемлекеттік және қоғамдық органдар мен ұйымдарда ғылыми мекеменің атынан сөйлейді. Директор мекеменің барлық жұмысын ұйымдастырады және оның жағдайы мен қызметі үшін толық жауап береді. Ғылыми-зерттеу мекемесінің директоры қызметінің заңды нысаны ол өзі қол қоятын бұйрықтар болып табылады. Жарғы бойынша ғылыми-зерттеу мекемелері басшыларының қатарына директордан басқа директордың орынбасарлары мен ғылыми хатшысы кіреді. Директордың ғылыми жұмыс жөніндегі орынбасарлары институт директоры белгілеген міндеттерді бөлуіне сәйкес: - институттың бірқатар бөлімдерінің, </w:t>
      </w:r>
      <w:r w:rsidRPr="005F4DC4">
        <w:rPr>
          <w:sz w:val="24"/>
          <w:szCs w:val="24"/>
        </w:rPr>
        <w:lastRenderedPageBreak/>
        <w:t xml:space="preserve">секторларының (зертханаларының), тақырыптық (проблемалық) топтарының және ғылыми-көмекші бөлімшелерінің ғылыми және ғылыми-ұйымдастыру жұмыстарына жетекшілік етеді; - институт директоры мен жоғары тұрған ұйымдардың алдында өздері басқаратын құрылымдық бөлімшелер қызметінің нәтижелері үшін жауапты болады. Ғылыми мекеменің ғылыми хатшысы директорға және оның ғылыми жұмыс жөніндегі орынбасарларына институтта ғылыми және ғылыми ұйымдастыру жұмыстарына басшылық жасауға көмек көрсетеді. Құрылымдық бөлімшелердің ұсыныстары негізінде ол келесідей жобаларды құрастырады: - ғылыми-зерттеу және тәжірибелік - зерттеу жұмыстарының жоспарларын; - институттың Ғылыми кеңесінің қызметін; - ғылыми кадрларды даярлау жоспарларын; - қаржыландыру және материалдық-техникалық қамтамасыз етуді; - ғылыми еңбектер шығару, ғылыми симпозиумдар, конференциялар мен кеңестер өткізуді; - құрылымдық бөлімшелер мен ғылыми қызметкерлердің есептерін тексереді және олардың негізінде мекеме жұмысы туралы есептердің жобаларын жасайды. Ғылыми хатшының міндетіне институттың ғылыми өнімдерін шығаруды қамтамасыз ету кіреді. Ғылыми хатшы ғылыми - көмекші бөлімшелердің жұмысына басшылық жасайды. Ғылыми-зерттеу мекемесінің Ғылыми Кеңесі. Барлық ғылыми-зерттеу мекемелерінде Ғылыми Кеңес құрылады, ол салалық бейіндегі кейбір ғылыми 96 ұйымдарда Ғылыми-техникалық Кеңес деп те аталады. Өзінің құқықтық жағдайына сәйкес Ғылыми Кеңес – институт директорының кеңесші органы, бірақ кейбір мәселелер бойынша оның шешімдері заңды түрде міндетті сипатқа ие бола алады. Оның құрамына директор, оның ғылыми бөлім жөніндегі орынбасарлары, институттың ғылыми хатшысы, жетекші ғалымдар кіреді. Сонымен қатар, Ғылыми Кеңестің құрамына осы институтта жұмыс істемейтін кейбір жетекші ғалымдар, сондай-ақ практикалық қызметкерлер де кіре алады. Ғылыми Кеңестің құрамына ірі ғалымдарды енгізу күрделі ғылыми мәселелерді шешуде кеңестің құзыреттілігін арттырады, институттың өндіріспен байланысын нығайтады. Қажет болған жағдайда Ғылыми Кеңес жанынан институт директорының орынбасарларының немесе басқа да жетекші ғалымдардың төрағалық етуімен белгілі бір ғылыми мәселелер бойынша секциялар құрылуы мүмкін. Мұндай секциялар Ғылыми Кеңес шешімімен белгілі бір сала бойынша қарастырылатын мәселе атауымен аталады. Ғылыми Кеңес директор белгілеген мерзімде жиналады. Кеңес төрағасы - институттың директоры, ал ол болмаған жағдайда ғылыми бөлім жөніндегі орынбасарларының бірі бола алады. Кеңестің ғылыми хатшысы болып институттың ғылыми хатшысы, Кеңес секцияларының ғылыми хатшылары болып жетекші немесе аға ғылыми қызметкерлер тағайындалады. Соңғы жылдары жалпы ғылыми және салалық бейіндегі ғылыми-зерттеу мекемелерінде директор мен ғылыми кеңестен басқа, жарғыларда көзделмеген тағы бір тұрақты жұмыс істейтін орган – «Дирекция» жұмыс істейді. Оның құрамына директормен қатар оның орынбасарлары, ғылыми хатшы, бөлім және сектор басшылары, қоғамдық ұйымдардың өкілдері кіреді. Бұл кеңесші орган. Оның отырыстарында көптеген мәселелер шешіледі, оның ішінде: - институт қызметінің негізгі бағыттары; - институт құрылымы мен штаттарын жетілдіру; - жоспарлы тапсырмалардың уақытылы орындалуы; - кейбір қаржылық мәселелер; - докторантура бойынша ғылыми кадрларды даярлау; - конференциялар, симпозиумдар және кеңестер ұйымдастыру; - жеке мәселелер бойынша ғылыми баяндамалар; - еңбек тәртібінің жағдайы және т.б. Талқылау негізінде шешімді институт директоры жеке-дара қабылдайды. Ғылыми-зерттеу мекемелерінің құрылымдық бөлімшелері. Ғылыми </w:t>
      </w:r>
      <w:r w:rsidRPr="005F4DC4">
        <w:rPr>
          <w:sz w:val="24"/>
          <w:szCs w:val="24"/>
        </w:rPr>
        <w:lastRenderedPageBreak/>
        <w:t>зерттеу мекемелерінде ғылыми мәселелерді практикалық шешумен олардың құрылымдық бөлімшелері айналысады. Сондықтан, ол институттың ішкі немес сыртқы құрылымын дұрыс ұйымдастыру, оның қызметін тұрақты басқару үшін маңызды болып табылады. Ғылыми ұйымның құрылымы өзіне жүктелген міндеттердің сипатымен, сондай-ақ оның нақты кадрлық және материалдық қаржылық мүмкіндіктерімен айқындалады. Ғылыми-зерттеу мекемелерінің құрылымдық бөлімшелері негізгі (ғылыми) және қосалқы (ғылыми-көмекші және өндірістік - көмекші) болып бөлінеді. Негізгі құрылымдық бөлімшелер – салалық, тақырыптық және аралас деп бөлінеді. Салалық құрылымдық 97 бөлімшелер, әдетте, басты ғылыми мәселелерді әзірлеуге араласады және оларды шешу осы ғылыми ұжымға жүктелген. Мұндай бөлімшелер (бөлімдер мен секторлар (зертханалар)) ғылыми және қосалқы қызметкерлердің тұрақты құрамынан құралады. Нақты ғылыми міндеттерді шешу үшін институтта уақытша мақсатты кешенді тақырыптық немесе мәселелік топтар, уақытша шығармашылық ұжымдар ұйымдастырылуы да мүмкін. Ғылыми - көмекші және ғылыми - өндірістік құрылымдық бөлімшелердің басты міндеті – ғылыми зерттеу мекемесінің негізгіқалыпты қызметі үшін жағдайларды тұрақты қамтамасыз ету болып табылады. Мұндай бөлімшелердің қатарына, мысалы: - ғылыми кітапхана; - мұражай; - ақпараттық-анықтамалық бөлім; - компьютерлік орталық; - тәжірибелік шеберханалар; - ғылыми тәжірибелік шаруашылықтар; - тәжірибелі қондырғылар және т.б. жатады. Институттың ғылыми - көмекші қызметкерлері осы мамандандырылған құрылымдық қызметтерде сонымен қатар, негізгі (ғылыми) бөлімшелерде хатшы, референт, зертханашы, техник ретінде де жұмыс істейді. Ғылыми мекемені басқаруды ұйымдастырудың тиімділігі үшін ұжымның оңтайлы сандық құрылымдарын табу, әртүрлі білікті, негізгі (ғылыми) және көмекші қызметкерлер мен ғылыми ұжымдағы қызметкерлердің арақатынасы үлкен маңызға ие. Көп жағдайда ғылыми зерттеулерді басқаруды ұйымдастырудың қазіргі заманғы тәжірибесі - оңтайлы арақатынасы сақталған ғылыми ұжымдар ғана тиімді жұмыс істейтінін көрсетеді: - аға және кіші ғылыми қызметкерлер саны арасында (ғылым докторлары мен ғылым кандидаттары арасында да); - шығармашылық ғылыми қызметкерлер мен көмекші қызметкерлер арасында. Институттардың құрылымдық бөлімшелерінің басшылары бос лауазымға конкурс бойынша сайланады, содан кейін бес жылда кемінде бір рет аттестаттаудан өтеді. Тақырыптық (мәселелік) топтардың жетекшілері институт директорының бұйрығымен бекітіледі. Ғылыми бөлімдердің, зертханалардың (секторлардың) меңгерушілерін тағайындауды институт директоры олардың лауазымдарына конкурс жүргізбей ақ тағайындайды. Ғылыми бөлім немесе зертхана меңгерушісі, тақырыптық (мәселелік) топтың жетекшісі өздері басқаратын бөлімшелердің барлық жұмысына жауап береді. Ғылыми мекемелердің құрылымдық буындарының жетекшілері ғылыми - зерттеу және тәжірибелік жұмыстар жоспарларының жобаларын жасайды және оларды бөлімнің, зертхананың (сектордың) барлық қызметкерлерінің егжей тегжейлі талқылауын ұйымдастырады. 98</w:t>
      </w:r>
    </w:p>
    <w:sectPr w:rsidR="004E5C44" w:rsidRPr="005F4D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DC4"/>
    <w:rsid w:val="004E5C44"/>
    <w:rsid w:val="005F4DC4"/>
    <w:rsid w:val="00751BE0"/>
    <w:rsid w:val="00974DE1"/>
    <w:rsid w:val="00A8061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E6BFD"/>
  <w15:chartTrackingRefBased/>
  <w15:docId w15:val="{8320E41E-2CD7-42BE-8432-8F62F518B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F4D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F4D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F4DC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F4DC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F4DC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F4DC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F4DC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F4DC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F4DC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F4DC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F4DC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F4DC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F4DC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F4DC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F4DC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F4DC4"/>
    <w:rPr>
      <w:rFonts w:eastAsiaTheme="majorEastAsia" w:cstheme="majorBidi"/>
      <w:color w:val="595959" w:themeColor="text1" w:themeTint="A6"/>
    </w:rPr>
  </w:style>
  <w:style w:type="character" w:customStyle="1" w:styleId="80">
    <w:name w:val="Заголовок 8 Знак"/>
    <w:basedOn w:val="a0"/>
    <w:link w:val="8"/>
    <w:uiPriority w:val="9"/>
    <w:semiHidden/>
    <w:rsid w:val="005F4DC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F4DC4"/>
    <w:rPr>
      <w:rFonts w:eastAsiaTheme="majorEastAsia" w:cstheme="majorBidi"/>
      <w:color w:val="272727" w:themeColor="text1" w:themeTint="D8"/>
    </w:rPr>
  </w:style>
  <w:style w:type="paragraph" w:styleId="a3">
    <w:name w:val="Title"/>
    <w:basedOn w:val="a"/>
    <w:next w:val="a"/>
    <w:link w:val="a4"/>
    <w:uiPriority w:val="10"/>
    <w:qFormat/>
    <w:rsid w:val="005F4D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F4D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4DC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F4DC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F4DC4"/>
    <w:pPr>
      <w:spacing w:before="160"/>
      <w:jc w:val="center"/>
    </w:pPr>
    <w:rPr>
      <w:i/>
      <w:iCs/>
      <w:color w:val="404040" w:themeColor="text1" w:themeTint="BF"/>
    </w:rPr>
  </w:style>
  <w:style w:type="character" w:customStyle="1" w:styleId="22">
    <w:name w:val="Цитата 2 Знак"/>
    <w:basedOn w:val="a0"/>
    <w:link w:val="21"/>
    <w:uiPriority w:val="29"/>
    <w:rsid w:val="005F4DC4"/>
    <w:rPr>
      <w:i/>
      <w:iCs/>
      <w:color w:val="404040" w:themeColor="text1" w:themeTint="BF"/>
    </w:rPr>
  </w:style>
  <w:style w:type="paragraph" w:styleId="a7">
    <w:name w:val="List Paragraph"/>
    <w:basedOn w:val="a"/>
    <w:uiPriority w:val="34"/>
    <w:qFormat/>
    <w:rsid w:val="005F4DC4"/>
    <w:pPr>
      <w:ind w:left="720"/>
      <w:contextualSpacing/>
    </w:pPr>
  </w:style>
  <w:style w:type="character" w:styleId="a8">
    <w:name w:val="Intense Emphasis"/>
    <w:basedOn w:val="a0"/>
    <w:uiPriority w:val="21"/>
    <w:qFormat/>
    <w:rsid w:val="005F4DC4"/>
    <w:rPr>
      <w:i/>
      <w:iCs/>
      <w:color w:val="0F4761" w:themeColor="accent1" w:themeShade="BF"/>
    </w:rPr>
  </w:style>
  <w:style w:type="paragraph" w:styleId="a9">
    <w:name w:val="Intense Quote"/>
    <w:basedOn w:val="a"/>
    <w:next w:val="a"/>
    <w:link w:val="aa"/>
    <w:uiPriority w:val="30"/>
    <w:qFormat/>
    <w:rsid w:val="005F4D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5F4DC4"/>
    <w:rPr>
      <w:i/>
      <w:iCs/>
      <w:color w:val="0F4761" w:themeColor="accent1" w:themeShade="BF"/>
    </w:rPr>
  </w:style>
  <w:style w:type="character" w:styleId="ab">
    <w:name w:val="Intense Reference"/>
    <w:basedOn w:val="a0"/>
    <w:uiPriority w:val="32"/>
    <w:qFormat/>
    <w:rsid w:val="005F4DC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1483</Words>
  <Characters>8457</Characters>
  <Application>Microsoft Office Word</Application>
  <DocSecurity>0</DocSecurity>
  <Lines>70</Lines>
  <Paragraphs>19</Paragraphs>
  <ScaleCrop>false</ScaleCrop>
  <Company/>
  <LinksUpToDate>false</LinksUpToDate>
  <CharactersWithSpaces>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Басыгараев Жандос</dc:creator>
  <cp:keywords/>
  <dc:description/>
  <cp:lastModifiedBy>Басыгараев Жандос</cp:lastModifiedBy>
  <cp:revision>2</cp:revision>
  <dcterms:created xsi:type="dcterms:W3CDTF">2025-01-15T06:13:00Z</dcterms:created>
  <dcterms:modified xsi:type="dcterms:W3CDTF">2025-01-15T06:13:00Z</dcterms:modified>
</cp:coreProperties>
</file>